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AF" w:rsidRDefault="000601AF" w:rsidP="008A48FC">
      <w:pPr>
        <w:pStyle w:val="Bodytext20"/>
        <w:framePr w:w="11006" w:h="15636" w:hRule="exact" w:wrap="none" w:vAnchor="page" w:hAnchor="page" w:x="703" w:y="654"/>
        <w:shd w:val="clear" w:color="auto" w:fill="auto"/>
        <w:spacing w:line="220" w:lineRule="exact"/>
      </w:pPr>
    </w:p>
    <w:p w:rsidR="008A48FC" w:rsidRDefault="008A48FC">
      <w:pPr>
        <w:pStyle w:val="Bodytext20"/>
        <w:framePr w:w="11006" w:h="15636" w:hRule="exact" w:wrap="none" w:vAnchor="page" w:hAnchor="page" w:x="703" w:y="654"/>
        <w:shd w:val="clear" w:color="auto" w:fill="auto"/>
        <w:spacing w:line="220" w:lineRule="exact"/>
        <w:ind w:left="5420"/>
      </w:pPr>
    </w:p>
    <w:p w:rsidR="008A48FC" w:rsidRDefault="008A48FC">
      <w:pPr>
        <w:pStyle w:val="Bodytext20"/>
        <w:framePr w:w="11006" w:h="15636" w:hRule="exact" w:wrap="none" w:vAnchor="page" w:hAnchor="page" w:x="703" w:y="654"/>
        <w:shd w:val="clear" w:color="auto" w:fill="auto"/>
        <w:spacing w:line="220" w:lineRule="exact"/>
        <w:ind w:left="5420"/>
      </w:pPr>
    </w:p>
    <w:p w:rsidR="000601AF" w:rsidRDefault="00352813">
      <w:pPr>
        <w:pStyle w:val="Bodytext20"/>
        <w:framePr w:w="11006" w:h="15636" w:hRule="exact" w:wrap="none" w:vAnchor="page" w:hAnchor="page" w:x="703" w:y="654"/>
        <w:shd w:val="clear" w:color="auto" w:fill="auto"/>
        <w:spacing w:line="220" w:lineRule="exact"/>
        <w:ind w:left="5420"/>
      </w:pPr>
      <w:r>
        <w:t>Хаб. докт.филос. наук, проф.</w:t>
      </w:r>
    </w:p>
    <w:p w:rsidR="000601AF" w:rsidRDefault="00352813">
      <w:pPr>
        <w:pStyle w:val="Bodytext20"/>
        <w:framePr w:w="11006" w:h="15636" w:hRule="exact" w:wrap="none" w:vAnchor="page" w:hAnchor="page" w:x="703" w:y="654"/>
        <w:shd w:val="clear" w:color="auto" w:fill="auto"/>
        <w:spacing w:after="231" w:line="220" w:lineRule="exact"/>
        <w:ind w:left="5120"/>
      </w:pPr>
      <w:r>
        <w:t>НИКИФОРОВ Валерий Евгеньевич</w:t>
      </w:r>
    </w:p>
    <w:p w:rsidR="000601AF" w:rsidRDefault="00DB46A4" w:rsidP="00DB46A4">
      <w:pPr>
        <w:pStyle w:val="Bodytext20"/>
        <w:framePr w:w="11006" w:h="15636" w:hRule="exact" w:wrap="none" w:vAnchor="page" w:hAnchor="page" w:x="703" w:y="654"/>
        <w:shd w:val="clear" w:color="auto" w:fill="auto"/>
        <w:spacing w:line="240" w:lineRule="auto"/>
        <w:ind w:left="4800"/>
      </w:pPr>
      <w:r>
        <w:rPr>
          <w:lang w:val="en-US"/>
        </w:rPr>
        <w:t>S</w:t>
      </w:r>
      <w:r w:rsidR="00352813">
        <w:t>куре-консультаци</w:t>
      </w:r>
      <w:r>
        <w:t>и по четвергам с 15.00 до 16.00</w:t>
      </w:r>
    </w:p>
    <w:p w:rsidR="00DB46A4" w:rsidRPr="00DB46A4" w:rsidRDefault="00DB46A4" w:rsidP="00DB46A4">
      <w:pPr>
        <w:pStyle w:val="Bodytext20"/>
        <w:framePr w:w="11006" w:h="15636" w:hRule="exact" w:wrap="none" w:vAnchor="page" w:hAnchor="page" w:x="703" w:y="654"/>
        <w:shd w:val="clear" w:color="auto" w:fill="auto"/>
        <w:spacing w:line="240" w:lineRule="auto"/>
        <w:ind w:right="1180"/>
        <w:jc w:val="right"/>
        <w:rPr>
          <w:lang w:val="en-US" w:eastAsia="en-US" w:bidi="en-US"/>
        </w:rPr>
      </w:pPr>
      <w:r w:rsidRPr="00DB46A4">
        <w:rPr>
          <w:lang w:val="en-US"/>
        </w:rPr>
        <w:t xml:space="preserve">                                                                                                                               S</w:t>
      </w:r>
      <w:r>
        <w:t>куре</w:t>
      </w:r>
      <w:r w:rsidRPr="00DB46A4">
        <w:rPr>
          <w:lang w:val="en-US"/>
        </w:rPr>
        <w:t>:</w:t>
      </w:r>
      <w:r>
        <w:rPr>
          <w:lang w:val="en-US"/>
        </w:rPr>
        <w:t xml:space="preserve"> </w:t>
      </w:r>
      <w:r w:rsidRPr="00DB46A4">
        <w:rPr>
          <w:lang w:val="en-US"/>
        </w:rPr>
        <w:t xml:space="preserve"> </w:t>
      </w:r>
      <w:r w:rsidR="00352813" w:rsidRPr="00DB46A4">
        <w:rPr>
          <w:lang w:val="en-US"/>
        </w:rPr>
        <w:t xml:space="preserve"> </w:t>
      </w:r>
      <w:r w:rsidRPr="00DB46A4">
        <w:rPr>
          <w:lang w:val="en-US" w:eastAsia="en-US" w:bidi="en-US"/>
        </w:rPr>
        <w:t>bsa _ riga _ vniriforov</w:t>
      </w:r>
    </w:p>
    <w:p w:rsidR="00DB46A4" w:rsidRPr="00DB46A4" w:rsidRDefault="00DB46A4" w:rsidP="00DB46A4">
      <w:pPr>
        <w:pStyle w:val="Bodytext20"/>
        <w:framePr w:w="11006" w:h="15636" w:hRule="exact" w:wrap="none" w:vAnchor="page" w:hAnchor="page" w:x="703" w:y="654"/>
        <w:shd w:val="clear" w:color="auto" w:fill="auto"/>
        <w:spacing w:line="240" w:lineRule="auto"/>
        <w:ind w:right="1180"/>
        <w:jc w:val="right"/>
        <w:rPr>
          <w:lang w:val="en-US" w:eastAsia="en-US" w:bidi="en-US"/>
        </w:rPr>
      </w:pPr>
      <w:r>
        <w:rPr>
          <w:lang w:val="en-US" w:eastAsia="en-US" w:bidi="en-US"/>
        </w:rPr>
        <w:t>e-mail</w:t>
      </w:r>
      <w:r w:rsidRPr="00DB46A4">
        <w:rPr>
          <w:lang w:val="en-US" w:eastAsia="en-US" w:bidi="en-US"/>
        </w:rPr>
        <w:t>:</w:t>
      </w:r>
      <w:r>
        <w:rPr>
          <w:lang w:val="en-US" w:eastAsia="en-US" w:bidi="en-US"/>
        </w:rPr>
        <w:t xml:space="preserve"> vnikiforov@bsa.edu.lv</w:t>
      </w:r>
    </w:p>
    <w:p w:rsidR="000601AF" w:rsidRPr="00DB46A4" w:rsidRDefault="00DB46A4">
      <w:pPr>
        <w:pStyle w:val="Bodytext20"/>
        <w:framePr w:w="11006" w:h="15636" w:hRule="exact" w:wrap="none" w:vAnchor="page" w:hAnchor="page" w:x="703" w:y="654"/>
        <w:shd w:val="clear" w:color="auto" w:fill="auto"/>
        <w:spacing w:after="494" w:line="254" w:lineRule="exact"/>
        <w:ind w:left="7100" w:right="1180"/>
        <w:jc w:val="right"/>
        <w:rPr>
          <w:lang w:val="en-US"/>
        </w:rPr>
      </w:pPr>
      <w:r>
        <w:rPr>
          <w:lang w:val="en-US" w:eastAsia="en-US" w:bidi="en-US"/>
        </w:rPr>
        <w:t xml:space="preserve"> </w:t>
      </w:r>
    </w:p>
    <w:p w:rsidR="008A48FC" w:rsidRPr="008A48FC" w:rsidRDefault="00352813" w:rsidP="008A48FC">
      <w:pPr>
        <w:pStyle w:val="Bodytext30"/>
        <w:framePr w:w="11006" w:h="15636" w:hRule="exact" w:wrap="none" w:vAnchor="page" w:hAnchor="page" w:x="703" w:y="654"/>
        <w:shd w:val="clear" w:color="auto" w:fill="auto"/>
        <w:spacing w:before="0" w:after="0" w:line="240" w:lineRule="auto"/>
      </w:pPr>
      <w:r w:rsidRPr="008A48FC">
        <w:t>ТЕОРИЯ И МЕТОДИКА УЧ</w:t>
      </w:r>
      <w:r w:rsidR="008A48FC">
        <w:t>ЕБНОЙ И НАУЧНОЙ РАБОТЫ</w:t>
      </w:r>
      <w:r w:rsidR="008A48FC">
        <w:br/>
        <w:t>СТУДЕНТА</w:t>
      </w:r>
      <w:r w:rsidRPr="008A48FC">
        <w:t xml:space="preserve"> </w:t>
      </w:r>
    </w:p>
    <w:p w:rsidR="000601AF" w:rsidRPr="008A48FC" w:rsidRDefault="008A48FC" w:rsidP="008A48FC">
      <w:pPr>
        <w:pStyle w:val="Bodytext30"/>
        <w:framePr w:w="11006" w:h="15636" w:hRule="exact" w:wrap="none" w:vAnchor="page" w:hAnchor="page" w:x="703" w:y="654"/>
        <w:shd w:val="clear" w:color="auto" w:fill="auto"/>
        <w:spacing w:before="0" w:after="0" w:line="240" w:lineRule="auto"/>
        <w:rPr>
          <w:sz w:val="32"/>
          <w:szCs w:val="32"/>
        </w:rPr>
      </w:pPr>
      <w:r>
        <w:rPr>
          <w:sz w:val="32"/>
          <w:szCs w:val="32"/>
        </w:rPr>
        <w:t>план семинарских занятий</w:t>
      </w:r>
      <w:bookmarkStart w:id="0" w:name="_GoBack"/>
      <w:bookmarkEnd w:id="0"/>
      <w:r w:rsidR="00352813" w:rsidRPr="008A48FC">
        <w:rPr>
          <w:sz w:val="32"/>
          <w:szCs w:val="32"/>
        </w:rPr>
        <w:t xml:space="preserve"> в филиалах</w:t>
      </w:r>
    </w:p>
    <w:p w:rsidR="008A48FC" w:rsidRDefault="008A48FC" w:rsidP="008A48FC">
      <w:pPr>
        <w:pStyle w:val="Heading20"/>
        <w:framePr w:w="11006" w:h="15636" w:hRule="exact" w:wrap="none" w:vAnchor="page" w:hAnchor="page" w:x="703" w:y="654"/>
        <w:shd w:val="clear" w:color="auto" w:fill="auto"/>
        <w:spacing w:before="0" w:after="0" w:line="240" w:lineRule="auto"/>
      </w:pPr>
      <w:bookmarkStart w:id="1" w:name="bookmark0"/>
      <w:r>
        <w:t xml:space="preserve">                                                                            </w:t>
      </w:r>
    </w:p>
    <w:p w:rsidR="000975EA" w:rsidRDefault="008A48FC" w:rsidP="008A48FC">
      <w:pPr>
        <w:pStyle w:val="Heading20"/>
        <w:framePr w:w="11006" w:h="15636" w:hRule="exact" w:wrap="none" w:vAnchor="page" w:hAnchor="page" w:x="703" w:y="654"/>
        <w:shd w:val="clear" w:color="auto" w:fill="auto"/>
        <w:spacing w:before="0" w:after="0" w:line="240" w:lineRule="auto"/>
      </w:pPr>
      <w:r>
        <w:t xml:space="preserve">                                                                            </w:t>
      </w:r>
      <w:r w:rsidR="000975EA">
        <w:t>Даугавпилс – Пт. 14.10.2016; 17.00-20.10</w:t>
      </w:r>
      <w:r>
        <w:t>.</w:t>
      </w:r>
      <w:r w:rsidR="000975EA">
        <w:t xml:space="preserve"> </w:t>
      </w:r>
    </w:p>
    <w:p w:rsidR="000975EA" w:rsidRDefault="008A48FC" w:rsidP="008A48FC">
      <w:pPr>
        <w:pStyle w:val="Heading20"/>
        <w:framePr w:w="11006" w:h="15636" w:hRule="exact" w:wrap="none" w:vAnchor="page" w:hAnchor="page" w:x="703" w:y="654"/>
        <w:shd w:val="clear" w:color="auto" w:fill="auto"/>
        <w:spacing w:before="0" w:after="0" w:line="240" w:lineRule="auto"/>
      </w:pPr>
      <w:r>
        <w:t xml:space="preserve">                                                       </w:t>
      </w:r>
      <w:r w:rsidR="000975EA">
        <w:t xml:space="preserve">Лиепая - </w:t>
      </w:r>
      <w:r w:rsidR="000975EA" w:rsidRPr="00DB46A4">
        <w:rPr>
          <w:lang w:val="en-US"/>
        </w:rPr>
        <w:t>S</w:t>
      </w:r>
      <w:r w:rsidR="000975EA">
        <w:t>куре</w:t>
      </w:r>
      <w:r w:rsidR="000975EA" w:rsidRPr="000975EA">
        <w:t xml:space="preserve"> </w:t>
      </w:r>
      <w:r w:rsidR="000975EA">
        <w:t>– семинар Чт. 10.11.2016; 18.00-20.10.</w:t>
      </w:r>
    </w:p>
    <w:p w:rsidR="000975EA" w:rsidRDefault="008A48FC" w:rsidP="008A48FC">
      <w:pPr>
        <w:pStyle w:val="Heading20"/>
        <w:framePr w:w="11006" w:h="15636" w:hRule="exact" w:wrap="none" w:vAnchor="page" w:hAnchor="page" w:x="703" w:y="654"/>
        <w:shd w:val="clear" w:color="auto" w:fill="auto"/>
        <w:spacing w:before="0" w:after="0" w:line="240" w:lineRule="auto"/>
      </w:pPr>
      <w:r>
        <w:t xml:space="preserve">                                                 </w:t>
      </w:r>
      <w:r w:rsidR="000975EA">
        <w:t>Вентспилс-</w:t>
      </w:r>
      <w:r w:rsidR="000975EA" w:rsidRPr="000975EA">
        <w:t xml:space="preserve">  </w:t>
      </w:r>
      <w:r w:rsidR="000975EA" w:rsidRPr="00DB46A4">
        <w:rPr>
          <w:lang w:val="en-US"/>
        </w:rPr>
        <w:t>S</w:t>
      </w:r>
      <w:r w:rsidR="000975EA">
        <w:t>куре</w:t>
      </w:r>
      <w:r w:rsidR="000975EA" w:rsidRPr="000975EA">
        <w:t xml:space="preserve"> </w:t>
      </w:r>
      <w:r w:rsidR="000975EA">
        <w:t xml:space="preserve">– семинар </w:t>
      </w:r>
      <w:r w:rsidR="000975EA">
        <w:t>Чт. 17</w:t>
      </w:r>
      <w:r w:rsidR="000975EA">
        <w:t>.11.2016; 18.00-20.10.</w:t>
      </w:r>
    </w:p>
    <w:p w:rsidR="008A48FC" w:rsidRDefault="000975EA" w:rsidP="008A48FC">
      <w:pPr>
        <w:pStyle w:val="Heading20"/>
        <w:framePr w:w="11006" w:h="15636" w:hRule="exact" w:wrap="none" w:vAnchor="page" w:hAnchor="page" w:x="703" w:y="654"/>
        <w:shd w:val="clear" w:color="auto" w:fill="auto"/>
        <w:spacing w:before="0" w:after="0" w:line="240" w:lineRule="auto"/>
      </w:pPr>
      <w:r w:rsidRPr="000975EA">
        <w:t xml:space="preserve">                                                                                 </w:t>
      </w:r>
      <w:r w:rsidR="008A48FC">
        <w:t xml:space="preserve">     </w:t>
      </w:r>
      <w:r w:rsidRPr="000975EA">
        <w:t xml:space="preserve"> </w:t>
      </w:r>
      <w:r w:rsidR="008A48FC">
        <w:t>Резекне Сб., 26.11.2016; 13.30-16.40.</w:t>
      </w:r>
    </w:p>
    <w:p w:rsidR="000975EA" w:rsidRPr="000975EA" w:rsidRDefault="000975EA" w:rsidP="008A48FC">
      <w:pPr>
        <w:pStyle w:val="Heading20"/>
        <w:framePr w:w="11006" w:h="15636" w:hRule="exact" w:wrap="none" w:vAnchor="page" w:hAnchor="page" w:x="703" w:y="654"/>
        <w:shd w:val="clear" w:color="auto" w:fill="auto"/>
        <w:spacing w:before="0" w:after="0" w:line="240" w:lineRule="auto"/>
      </w:pPr>
    </w:p>
    <w:bookmarkEnd w:id="1"/>
    <w:p w:rsidR="000601AF" w:rsidRDefault="00352813">
      <w:pPr>
        <w:pStyle w:val="Bodytext20"/>
        <w:framePr w:w="11006" w:h="15636" w:hRule="exact" w:wrap="none" w:vAnchor="page" w:hAnchor="page" w:x="703" w:y="654"/>
        <w:shd w:val="clear" w:color="auto" w:fill="auto"/>
        <w:spacing w:after="177" w:line="220" w:lineRule="exact"/>
        <w:ind w:left="1220"/>
      </w:pPr>
      <w:r>
        <w:t>ПЛАН СЕМИНАРА</w:t>
      </w:r>
    </w:p>
    <w:p w:rsidR="000601AF" w:rsidRDefault="00352813">
      <w:pPr>
        <w:pStyle w:val="Bodytext20"/>
        <w:framePr w:w="11006" w:h="15636" w:hRule="exact" w:wrap="none" w:vAnchor="page" w:hAnchor="page" w:x="703" w:y="654"/>
        <w:numPr>
          <w:ilvl w:val="0"/>
          <w:numId w:val="1"/>
        </w:numPr>
        <w:shd w:val="clear" w:color="auto" w:fill="auto"/>
        <w:tabs>
          <w:tab w:val="left" w:pos="1562"/>
        </w:tabs>
        <w:spacing w:after="484" w:line="264" w:lineRule="exact"/>
        <w:ind w:left="1220" w:right="1000"/>
      </w:pPr>
      <w:r>
        <w:t>ПИСЬМЕННЫЙ ПОНЯТИЙНЫЙ ДИКТАНТ как форма контроля знания основной терминологии курса представляет собой последовательную задиктовку 12 терминов, смысловое и предметное содержание которых каждый из участников семинара должен письменно изложить в течение 2 минут.</w:t>
      </w:r>
    </w:p>
    <w:p w:rsidR="000601AF" w:rsidRDefault="00352813">
      <w:pPr>
        <w:pStyle w:val="Bodytext20"/>
        <w:framePr w:w="11006" w:h="15636" w:hRule="exact" w:wrap="none" w:vAnchor="page" w:hAnchor="page" w:x="703" w:y="654"/>
        <w:shd w:val="clear" w:color="auto" w:fill="auto"/>
        <w:spacing w:line="259" w:lineRule="exact"/>
        <w:ind w:right="1000"/>
        <w:jc w:val="center"/>
      </w:pPr>
      <w:r>
        <w:t>Термины понятийного диктанта:</w:t>
      </w:r>
    </w:p>
    <w:p w:rsidR="000601AF" w:rsidRDefault="00352813">
      <w:pPr>
        <w:pStyle w:val="Bodytext20"/>
        <w:framePr w:w="11006" w:h="15636" w:hRule="exact" w:wrap="none" w:vAnchor="page" w:hAnchor="page" w:x="703" w:y="654"/>
        <w:shd w:val="clear" w:color="auto" w:fill="auto"/>
        <w:spacing w:line="259" w:lineRule="exact"/>
        <w:ind w:right="1000"/>
        <w:jc w:val="center"/>
      </w:pPr>
      <w:r>
        <w:t>1/ образование, наука</w:t>
      </w:r>
    </w:p>
    <w:p w:rsidR="000601AF" w:rsidRDefault="00352813">
      <w:pPr>
        <w:pStyle w:val="Bodytext20"/>
        <w:framePr w:w="11006" w:h="15636" w:hRule="exact" w:wrap="none" w:vAnchor="page" w:hAnchor="page" w:x="703" w:y="654"/>
        <w:shd w:val="clear" w:color="auto" w:fill="auto"/>
        <w:spacing w:line="259" w:lineRule="exact"/>
        <w:ind w:right="1000"/>
        <w:jc w:val="center"/>
      </w:pPr>
      <w:r>
        <w:t>2/ знания, навыки, умения, программы профессиональной деятельности</w:t>
      </w:r>
      <w:r>
        <w:br/>
        <w:t>3/ модели обучения авторитарная, антропоцентрическая, дидактическая</w:t>
      </w:r>
      <w:r>
        <w:br/>
        <w:t>4/ технологии обучения линейная, адаптивная, модульная</w:t>
      </w:r>
      <w:r>
        <w:br/>
        <w:t>5/методы обучения установочная, обзорная, программная и проблемная</w:t>
      </w:r>
    </w:p>
    <w:p w:rsidR="000601AF" w:rsidRDefault="00352813">
      <w:pPr>
        <w:pStyle w:val="Bodytext20"/>
        <w:framePr w:w="11006" w:h="15636" w:hRule="exact" w:wrap="none" w:vAnchor="page" w:hAnchor="page" w:x="703" w:y="654"/>
        <w:shd w:val="clear" w:color="auto" w:fill="auto"/>
        <w:spacing w:line="259" w:lineRule="exact"/>
        <w:ind w:right="1000"/>
        <w:jc w:val="center"/>
      </w:pPr>
      <w:r>
        <w:t>лекции</w:t>
      </w:r>
    </w:p>
    <w:p w:rsidR="000601AF" w:rsidRDefault="00352813">
      <w:pPr>
        <w:pStyle w:val="Bodytext20"/>
        <w:framePr w:w="11006" w:h="15636" w:hRule="exact" w:wrap="none" w:vAnchor="page" w:hAnchor="page" w:x="703" w:y="654"/>
        <w:shd w:val="clear" w:color="auto" w:fill="auto"/>
        <w:spacing w:after="871" w:line="259" w:lineRule="exact"/>
        <w:ind w:right="1000"/>
        <w:jc w:val="center"/>
      </w:pPr>
      <w:r>
        <w:t>6/ методы контроля фронтальный опрос, семинар-беседа, семинар-пресс-</w:t>
      </w:r>
      <w:r>
        <w:br/>
        <w:t>конференция, диспут, реферирование, проектные разработки</w:t>
      </w:r>
      <w:r>
        <w:br/>
        <w:t>7/ смысл, понимание, понимание явлений, понимание текстов</w:t>
      </w:r>
      <w:r>
        <w:br/>
        <w:t>8/ теория научной работы, методология научной работы</w:t>
      </w:r>
      <w:r>
        <w:br/>
        <w:t>9/ основания науки, критерии научности</w:t>
      </w:r>
      <w:r>
        <w:br/>
        <w:t>10/ научная проблема, гипотеза, теория</w:t>
      </w:r>
      <w:r>
        <w:br/>
        <w:t>11/ методы эмпирического познания, методы теоретического познания</w:t>
      </w:r>
      <w:r>
        <w:br/>
        <w:t>12/ Информационный поиск, полнота и точность информационного поиска</w:t>
      </w:r>
    </w:p>
    <w:p w:rsidR="000601AF" w:rsidRDefault="00352813">
      <w:pPr>
        <w:pStyle w:val="Bodytext20"/>
        <w:framePr w:w="11006" w:h="15636" w:hRule="exact" w:wrap="none" w:vAnchor="page" w:hAnchor="page" w:x="703" w:y="654"/>
        <w:shd w:val="clear" w:color="auto" w:fill="auto"/>
        <w:spacing w:after="219" w:line="220" w:lineRule="exact"/>
        <w:ind w:left="2020"/>
        <w:jc w:val="both"/>
      </w:pPr>
      <w:r>
        <w:t>Вопросы семинара:</w:t>
      </w:r>
    </w:p>
    <w:p w:rsidR="000601AF" w:rsidRDefault="00352813">
      <w:pPr>
        <w:pStyle w:val="Bodytext20"/>
        <w:framePr w:w="11006" w:h="15636" w:hRule="exact" w:wrap="none" w:vAnchor="page" w:hAnchor="page" w:x="703" w:y="654"/>
        <w:numPr>
          <w:ilvl w:val="0"/>
          <w:numId w:val="2"/>
        </w:numPr>
        <w:shd w:val="clear" w:color="auto" w:fill="auto"/>
        <w:tabs>
          <w:tab w:val="left" w:pos="2365"/>
        </w:tabs>
        <w:spacing w:line="220" w:lineRule="exact"/>
        <w:ind w:left="2020"/>
        <w:jc w:val="both"/>
      </w:pPr>
      <w:r>
        <w:t>Роль образования и науки в современном мире</w:t>
      </w:r>
    </w:p>
    <w:p w:rsidR="000601AF" w:rsidRDefault="00352813">
      <w:pPr>
        <w:pStyle w:val="Bodytext20"/>
        <w:framePr w:w="11006" w:h="15636" w:hRule="exact" w:wrap="none" w:vAnchor="page" w:hAnchor="page" w:x="703" w:y="654"/>
        <w:numPr>
          <w:ilvl w:val="0"/>
          <w:numId w:val="2"/>
        </w:numPr>
        <w:shd w:val="clear" w:color="auto" w:fill="auto"/>
        <w:tabs>
          <w:tab w:val="left" w:pos="2367"/>
        </w:tabs>
        <w:spacing w:line="220" w:lineRule="exact"/>
        <w:ind w:left="2020"/>
        <w:jc w:val="both"/>
      </w:pPr>
      <w:r>
        <w:t>Модели обучения. Сравнительный анализ моделей обучения</w:t>
      </w:r>
    </w:p>
    <w:p w:rsidR="000601AF" w:rsidRDefault="00352813">
      <w:pPr>
        <w:pStyle w:val="Bodytext20"/>
        <w:framePr w:w="11006" w:h="15636" w:hRule="exact" w:wrap="none" w:vAnchor="page" w:hAnchor="page" w:x="703" w:y="654"/>
        <w:numPr>
          <w:ilvl w:val="0"/>
          <w:numId w:val="2"/>
        </w:numPr>
        <w:shd w:val="clear" w:color="auto" w:fill="auto"/>
        <w:tabs>
          <w:tab w:val="left" w:pos="2367"/>
        </w:tabs>
        <w:spacing w:line="254" w:lineRule="exact"/>
        <w:ind w:left="2020"/>
        <w:jc w:val="both"/>
      </w:pPr>
      <w:r>
        <w:t>Обучение как управление.</w:t>
      </w:r>
    </w:p>
    <w:p w:rsidR="000601AF" w:rsidRDefault="00352813">
      <w:pPr>
        <w:pStyle w:val="Bodytext20"/>
        <w:framePr w:w="11006" w:h="15636" w:hRule="exact" w:wrap="none" w:vAnchor="page" w:hAnchor="page" w:x="703" w:y="654"/>
        <w:numPr>
          <w:ilvl w:val="0"/>
          <w:numId w:val="2"/>
        </w:numPr>
        <w:shd w:val="clear" w:color="auto" w:fill="auto"/>
        <w:tabs>
          <w:tab w:val="left" w:pos="2367"/>
        </w:tabs>
        <w:spacing w:line="254" w:lineRule="exact"/>
        <w:ind w:left="2020"/>
        <w:jc w:val="both"/>
      </w:pPr>
      <w:r>
        <w:t>Технологии обучения.</w:t>
      </w:r>
    </w:p>
    <w:p w:rsidR="000601AF" w:rsidRDefault="00352813">
      <w:pPr>
        <w:pStyle w:val="Bodytext20"/>
        <w:framePr w:w="11006" w:h="15636" w:hRule="exact" w:wrap="none" w:vAnchor="page" w:hAnchor="page" w:x="703" w:y="654"/>
        <w:numPr>
          <w:ilvl w:val="0"/>
          <w:numId w:val="2"/>
        </w:numPr>
        <w:shd w:val="clear" w:color="auto" w:fill="auto"/>
        <w:tabs>
          <w:tab w:val="left" w:pos="2367"/>
        </w:tabs>
        <w:spacing w:line="254" w:lineRule="exact"/>
        <w:ind w:left="2020"/>
        <w:jc w:val="both"/>
      </w:pPr>
      <w:r>
        <w:t>Уровни овладения информацией. Знания, навыки, умения</w:t>
      </w:r>
    </w:p>
    <w:p w:rsidR="000601AF" w:rsidRDefault="00352813">
      <w:pPr>
        <w:pStyle w:val="Bodytext20"/>
        <w:framePr w:w="11006" w:h="15636" w:hRule="exact" w:wrap="none" w:vAnchor="page" w:hAnchor="page" w:x="703" w:y="654"/>
        <w:numPr>
          <w:ilvl w:val="0"/>
          <w:numId w:val="2"/>
        </w:numPr>
        <w:shd w:val="clear" w:color="auto" w:fill="auto"/>
        <w:tabs>
          <w:tab w:val="left" w:pos="2367"/>
        </w:tabs>
        <w:spacing w:line="254" w:lineRule="exact"/>
        <w:ind w:left="2020"/>
        <w:jc w:val="both"/>
      </w:pPr>
      <w:r>
        <w:t>Средства и методы научного познания.</w:t>
      </w:r>
    </w:p>
    <w:p w:rsidR="000601AF" w:rsidRDefault="00352813">
      <w:pPr>
        <w:pStyle w:val="Bodytext20"/>
        <w:framePr w:w="11006" w:h="15636" w:hRule="exact" w:wrap="none" w:vAnchor="page" w:hAnchor="page" w:x="703" w:y="654"/>
        <w:numPr>
          <w:ilvl w:val="0"/>
          <w:numId w:val="2"/>
        </w:numPr>
        <w:shd w:val="clear" w:color="auto" w:fill="auto"/>
        <w:tabs>
          <w:tab w:val="left" w:pos="2367"/>
        </w:tabs>
        <w:spacing w:line="254" w:lineRule="exact"/>
        <w:ind w:left="2020"/>
        <w:jc w:val="both"/>
      </w:pPr>
      <w:r>
        <w:t>Стратегии и тактики информационного поиска.</w:t>
      </w:r>
    </w:p>
    <w:p w:rsidR="000601AF" w:rsidRDefault="000601AF">
      <w:pPr>
        <w:rPr>
          <w:sz w:val="2"/>
          <w:szCs w:val="2"/>
        </w:rPr>
        <w:sectPr w:rsidR="000601A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01AF" w:rsidRDefault="00352813">
      <w:pPr>
        <w:pStyle w:val="Bodytext40"/>
        <w:framePr w:w="11006" w:h="15314" w:hRule="exact" w:wrap="none" w:vAnchor="page" w:hAnchor="page" w:x="703" w:y="785"/>
        <w:shd w:val="clear" w:color="auto" w:fill="auto"/>
        <w:ind w:left="1720" w:right="2420"/>
      </w:pPr>
      <w:r>
        <w:lastRenderedPageBreak/>
        <w:t xml:space="preserve">Рекомендуемая литература для подготовки к семинару </w:t>
      </w:r>
      <w:r>
        <w:rPr>
          <w:rStyle w:val="Bodytext411pt"/>
          <w:b/>
          <w:bCs/>
        </w:rPr>
        <w:t>Основная</w:t>
      </w:r>
    </w:p>
    <w:p w:rsidR="000601AF" w:rsidRDefault="00352813">
      <w:pPr>
        <w:pStyle w:val="Bodytext50"/>
        <w:framePr w:w="11006" w:h="15314" w:hRule="exact" w:wrap="none" w:vAnchor="page" w:hAnchor="page" w:x="703" w:y="785"/>
        <w:numPr>
          <w:ilvl w:val="0"/>
          <w:numId w:val="3"/>
        </w:numPr>
        <w:shd w:val="clear" w:color="auto" w:fill="auto"/>
        <w:tabs>
          <w:tab w:val="left" w:pos="2065"/>
        </w:tabs>
        <w:spacing w:line="220" w:lineRule="exact"/>
        <w:ind w:left="1160" w:firstLine="560"/>
      </w:pPr>
      <w:r>
        <w:t>Никифоров В.Е. Теория и методика учебной и научной работы студента.</w:t>
      </w:r>
    </w:p>
    <w:p w:rsidR="000601AF" w:rsidRDefault="00352813">
      <w:pPr>
        <w:pStyle w:val="Bodytext50"/>
        <w:framePr w:w="11006" w:h="15314" w:hRule="exact" w:wrap="none" w:vAnchor="page" w:hAnchor="page" w:x="703" w:y="785"/>
        <w:shd w:val="clear" w:color="auto" w:fill="auto"/>
        <w:spacing w:line="220" w:lineRule="exact"/>
        <w:ind w:left="2060" w:firstLine="0"/>
      </w:pPr>
      <w:r>
        <w:t>Рига, БМА, 2008.</w:t>
      </w:r>
      <w:r>
        <w:rPr>
          <w:rStyle w:val="Bodytext51"/>
        </w:rPr>
        <w:t xml:space="preserve">- </w:t>
      </w:r>
      <w:r>
        <w:t>152 с.</w:t>
      </w:r>
    </w:p>
    <w:p w:rsidR="000601AF" w:rsidRDefault="00352813">
      <w:pPr>
        <w:pStyle w:val="Bodytext50"/>
        <w:framePr w:w="11006" w:h="15314" w:hRule="exact" w:wrap="none" w:vAnchor="page" w:hAnchor="page" w:x="703" w:y="785"/>
        <w:numPr>
          <w:ilvl w:val="0"/>
          <w:numId w:val="3"/>
        </w:numPr>
        <w:shd w:val="clear" w:color="auto" w:fill="auto"/>
        <w:tabs>
          <w:tab w:val="left" w:pos="2074"/>
        </w:tabs>
        <w:spacing w:line="245" w:lineRule="exact"/>
        <w:ind w:left="2060" w:right="2040"/>
        <w:jc w:val="left"/>
      </w:pPr>
      <w:r>
        <w:t>Никифоров В. Е. Методика дискуссии: анализ проблемной ситуации и постановки проблемы. Рига, 1990.</w:t>
      </w:r>
    </w:p>
    <w:p w:rsidR="000601AF" w:rsidRDefault="00352813">
      <w:pPr>
        <w:pStyle w:val="Bodytext50"/>
        <w:framePr w:w="11006" w:h="15314" w:hRule="exact" w:wrap="none" w:vAnchor="page" w:hAnchor="page" w:x="703" w:y="785"/>
        <w:numPr>
          <w:ilvl w:val="0"/>
          <w:numId w:val="3"/>
        </w:numPr>
        <w:shd w:val="clear" w:color="auto" w:fill="auto"/>
        <w:tabs>
          <w:tab w:val="left" w:pos="2074"/>
        </w:tabs>
        <w:spacing w:line="250" w:lineRule="exact"/>
        <w:ind w:left="1720" w:firstLine="0"/>
      </w:pPr>
      <w:r>
        <w:t>Никифоров В. Е. Теоретические основы педагогики высшей школы. Рига, 2003.</w:t>
      </w:r>
    </w:p>
    <w:p w:rsidR="000601AF" w:rsidRDefault="00352813">
      <w:pPr>
        <w:pStyle w:val="Bodytext50"/>
        <w:framePr w:w="11006" w:h="15314" w:hRule="exact" w:wrap="none" w:vAnchor="page" w:hAnchor="page" w:x="703" w:y="785"/>
        <w:numPr>
          <w:ilvl w:val="0"/>
          <w:numId w:val="3"/>
        </w:numPr>
        <w:shd w:val="clear" w:color="auto" w:fill="auto"/>
        <w:tabs>
          <w:tab w:val="left" w:pos="2078"/>
        </w:tabs>
        <w:spacing w:after="225" w:line="250" w:lineRule="exact"/>
        <w:ind w:left="2060" w:right="1180"/>
        <w:jc w:val="left"/>
      </w:pPr>
      <w:r>
        <w:t>Никифоров В. Е. Логика и методология научных исследований. Курс-конспект лекций и контрольные задания. Рига: 2005.</w:t>
      </w:r>
    </w:p>
    <w:p w:rsidR="000601AF" w:rsidRDefault="00352813">
      <w:pPr>
        <w:pStyle w:val="Heading30"/>
        <w:framePr w:w="11006" w:h="15314" w:hRule="exact" w:wrap="none" w:vAnchor="page" w:hAnchor="page" w:x="703" w:y="785"/>
        <w:shd w:val="clear" w:color="auto" w:fill="auto"/>
        <w:spacing w:before="0"/>
        <w:ind w:left="1160" w:firstLine="560"/>
      </w:pPr>
      <w:bookmarkStart w:id="2" w:name="bookmark1"/>
      <w:r>
        <w:t>дополнительная</w:t>
      </w:r>
      <w:bookmarkEnd w:id="2"/>
    </w:p>
    <w:p w:rsidR="000601AF" w:rsidRDefault="00352813">
      <w:pPr>
        <w:pStyle w:val="Bodytext50"/>
        <w:framePr w:w="11006" w:h="15314" w:hRule="exact" w:wrap="none" w:vAnchor="page" w:hAnchor="page" w:x="703" w:y="785"/>
        <w:numPr>
          <w:ilvl w:val="0"/>
          <w:numId w:val="3"/>
        </w:numPr>
        <w:shd w:val="clear" w:color="auto" w:fill="auto"/>
        <w:tabs>
          <w:tab w:val="left" w:pos="2078"/>
        </w:tabs>
        <w:spacing w:line="269" w:lineRule="exact"/>
        <w:ind w:left="1160" w:firstLine="560"/>
      </w:pPr>
      <w:r>
        <w:t>Андреев А. А. Педагогика высшей школы. - М., 2003.</w:t>
      </w:r>
    </w:p>
    <w:p w:rsidR="000601AF" w:rsidRDefault="00352813">
      <w:pPr>
        <w:pStyle w:val="Bodytext50"/>
        <w:framePr w:w="11006" w:h="15314" w:hRule="exact" w:wrap="none" w:vAnchor="page" w:hAnchor="page" w:x="703" w:y="785"/>
        <w:numPr>
          <w:ilvl w:val="0"/>
          <w:numId w:val="3"/>
        </w:numPr>
        <w:shd w:val="clear" w:color="auto" w:fill="auto"/>
        <w:tabs>
          <w:tab w:val="left" w:pos="2078"/>
        </w:tabs>
        <w:spacing w:line="269" w:lineRule="exact"/>
        <w:ind w:left="1720" w:firstLine="0"/>
      </w:pPr>
      <w:r>
        <w:t>Беспалько В. П. Педагогика и прогрессивные технологии обучения. - М., 1993.</w:t>
      </w:r>
    </w:p>
    <w:p w:rsidR="000601AF" w:rsidRDefault="00352813">
      <w:pPr>
        <w:pStyle w:val="Bodytext50"/>
        <w:framePr w:w="11006" w:h="15314" w:hRule="exact" w:wrap="none" w:vAnchor="page" w:hAnchor="page" w:x="703" w:y="785"/>
        <w:numPr>
          <w:ilvl w:val="0"/>
          <w:numId w:val="3"/>
        </w:numPr>
        <w:shd w:val="clear" w:color="auto" w:fill="auto"/>
        <w:tabs>
          <w:tab w:val="left" w:pos="2078"/>
        </w:tabs>
        <w:spacing w:line="230" w:lineRule="exact"/>
        <w:ind w:left="2060" w:right="1500"/>
        <w:jc w:val="left"/>
      </w:pPr>
      <w:r>
        <w:t xml:space="preserve">Буланова М. В. И др. Педагогика и психология высшей школы. </w:t>
      </w:r>
      <w:r>
        <w:rPr>
          <w:rStyle w:val="Bodytext51"/>
        </w:rPr>
        <w:t xml:space="preserve">- </w:t>
      </w:r>
      <w:r>
        <w:t>Ростов-на- Дону, 2002.</w:t>
      </w:r>
    </w:p>
    <w:p w:rsidR="000601AF" w:rsidRDefault="00352813">
      <w:pPr>
        <w:pStyle w:val="Bodytext50"/>
        <w:framePr w:w="11006" w:h="15314" w:hRule="exact" w:wrap="none" w:vAnchor="page" w:hAnchor="page" w:x="703" w:y="785"/>
        <w:numPr>
          <w:ilvl w:val="0"/>
          <w:numId w:val="3"/>
        </w:numPr>
        <w:shd w:val="clear" w:color="auto" w:fill="auto"/>
        <w:tabs>
          <w:tab w:val="left" w:pos="2078"/>
        </w:tabs>
        <w:spacing w:line="230" w:lineRule="exact"/>
        <w:ind w:left="1720" w:firstLine="0"/>
      </w:pPr>
      <w:r>
        <w:t>Гузеев В. В. Педагогическая техника в контексте образовательной технологии. —</w:t>
      </w:r>
    </w:p>
    <w:p w:rsidR="000601AF" w:rsidRDefault="00352813">
      <w:pPr>
        <w:pStyle w:val="Heading10"/>
        <w:framePr w:w="11006" w:h="15314" w:hRule="exact" w:wrap="none" w:vAnchor="page" w:hAnchor="page" w:x="703" w:y="785"/>
        <w:shd w:val="clear" w:color="auto" w:fill="auto"/>
        <w:tabs>
          <w:tab w:val="left" w:pos="2396"/>
        </w:tabs>
        <w:ind w:left="2060"/>
      </w:pPr>
      <w:bookmarkStart w:id="3" w:name="bookmark2"/>
      <w:r>
        <w:t>М„ 2001.</w:t>
      </w:r>
      <w:bookmarkEnd w:id="3"/>
    </w:p>
    <w:p w:rsidR="000601AF" w:rsidRDefault="00352813">
      <w:pPr>
        <w:pStyle w:val="Bodytext50"/>
        <w:framePr w:w="11006" w:h="15314" w:hRule="exact" w:wrap="none" w:vAnchor="page" w:hAnchor="page" w:x="703" w:y="785"/>
        <w:numPr>
          <w:ilvl w:val="0"/>
          <w:numId w:val="3"/>
        </w:numPr>
        <w:shd w:val="clear" w:color="auto" w:fill="auto"/>
        <w:tabs>
          <w:tab w:val="left" w:pos="2078"/>
        </w:tabs>
        <w:spacing w:line="220" w:lineRule="exact"/>
        <w:ind w:left="1720" w:firstLine="0"/>
      </w:pPr>
      <w:r>
        <w:t xml:space="preserve">Загвязинский В. И. Теория обучения. Современная интерпретация. </w:t>
      </w:r>
      <w:r>
        <w:rPr>
          <w:rStyle w:val="Bodytext51"/>
        </w:rPr>
        <w:t xml:space="preserve">- </w:t>
      </w:r>
      <w:r>
        <w:t>М., 200 Е</w:t>
      </w:r>
    </w:p>
    <w:p w:rsidR="000601AF" w:rsidRDefault="00352813">
      <w:pPr>
        <w:pStyle w:val="Bodytext50"/>
        <w:framePr w:w="11006" w:h="15314" w:hRule="exact" w:wrap="none" w:vAnchor="page" w:hAnchor="page" w:x="703" w:y="785"/>
        <w:numPr>
          <w:ilvl w:val="0"/>
          <w:numId w:val="3"/>
        </w:numPr>
        <w:shd w:val="clear" w:color="auto" w:fill="auto"/>
        <w:tabs>
          <w:tab w:val="left" w:pos="2155"/>
        </w:tabs>
        <w:spacing w:line="220" w:lineRule="exact"/>
        <w:ind w:left="1160" w:firstLine="560"/>
      </w:pPr>
      <w:r>
        <w:t xml:space="preserve">Кларик М. В. Педагогическая технология. </w:t>
      </w:r>
      <w:r>
        <w:rPr>
          <w:rStyle w:val="Bodytext51"/>
        </w:rPr>
        <w:t xml:space="preserve">- </w:t>
      </w:r>
      <w:r>
        <w:t>М., 1989.</w:t>
      </w:r>
    </w:p>
    <w:p w:rsidR="000601AF" w:rsidRDefault="00352813">
      <w:pPr>
        <w:pStyle w:val="Bodytext50"/>
        <w:framePr w:w="11006" w:h="15314" w:hRule="exact" w:wrap="none" w:vAnchor="page" w:hAnchor="page" w:x="703" w:y="785"/>
        <w:numPr>
          <w:ilvl w:val="0"/>
          <w:numId w:val="3"/>
        </w:numPr>
        <w:shd w:val="clear" w:color="auto" w:fill="auto"/>
        <w:tabs>
          <w:tab w:val="left" w:pos="2165"/>
        </w:tabs>
        <w:spacing w:line="226" w:lineRule="exact"/>
        <w:ind w:left="2060" w:right="1020"/>
        <w:jc w:val="left"/>
      </w:pPr>
      <w:r>
        <w:t xml:space="preserve">Селевко Г. К. Современные образовательные технологии: Учебное пособие. </w:t>
      </w:r>
      <w:r>
        <w:rPr>
          <w:rStyle w:val="Bodytext51"/>
        </w:rPr>
        <w:t xml:space="preserve">- </w:t>
      </w:r>
      <w:r>
        <w:t>М 1998.</w:t>
      </w:r>
    </w:p>
    <w:p w:rsidR="000601AF" w:rsidRDefault="00352813">
      <w:pPr>
        <w:pStyle w:val="Bodytext50"/>
        <w:framePr w:w="11006" w:h="15314" w:hRule="exact" w:wrap="none" w:vAnchor="page" w:hAnchor="page" w:x="703" w:y="785"/>
        <w:numPr>
          <w:ilvl w:val="0"/>
          <w:numId w:val="3"/>
        </w:numPr>
        <w:shd w:val="clear" w:color="auto" w:fill="auto"/>
        <w:tabs>
          <w:tab w:val="left" w:pos="2165"/>
        </w:tabs>
        <w:spacing w:line="220" w:lineRule="exact"/>
        <w:ind w:left="1720" w:firstLine="0"/>
      </w:pPr>
      <w:r>
        <w:t xml:space="preserve">Семушина Л. Г., Ярошенко Н. Г. Содержание и технология обучения. </w:t>
      </w:r>
      <w:r>
        <w:rPr>
          <w:rStyle w:val="Bodytext51"/>
        </w:rPr>
        <w:t xml:space="preserve">- </w:t>
      </w:r>
      <w:r>
        <w:t>М., 2001.</w:t>
      </w:r>
    </w:p>
    <w:p w:rsidR="000601AF" w:rsidRDefault="00352813">
      <w:pPr>
        <w:pStyle w:val="Bodytext50"/>
        <w:framePr w:w="11006" w:h="15314" w:hRule="exact" w:wrap="none" w:vAnchor="page" w:hAnchor="page" w:x="703" w:y="785"/>
        <w:numPr>
          <w:ilvl w:val="0"/>
          <w:numId w:val="3"/>
        </w:numPr>
        <w:shd w:val="clear" w:color="auto" w:fill="auto"/>
        <w:tabs>
          <w:tab w:val="left" w:pos="2165"/>
        </w:tabs>
        <w:spacing w:line="220" w:lineRule="exact"/>
        <w:ind w:left="1160" w:firstLine="560"/>
      </w:pPr>
      <w:r>
        <w:t>Трайнёв И. В. Конструктивная педагогика. - М., 2003.</w:t>
      </w:r>
    </w:p>
    <w:p w:rsidR="000601AF" w:rsidRDefault="00352813">
      <w:pPr>
        <w:pStyle w:val="Bodytext50"/>
        <w:framePr w:w="11006" w:h="15314" w:hRule="exact" w:wrap="none" w:vAnchor="page" w:hAnchor="page" w:x="703" w:y="785"/>
        <w:numPr>
          <w:ilvl w:val="0"/>
          <w:numId w:val="3"/>
        </w:numPr>
        <w:shd w:val="clear" w:color="auto" w:fill="auto"/>
        <w:tabs>
          <w:tab w:val="left" w:pos="2165"/>
        </w:tabs>
        <w:spacing w:line="220" w:lineRule="exact"/>
        <w:ind w:left="1720" w:firstLine="0"/>
      </w:pPr>
      <w:r>
        <w:rPr>
          <w:lang w:val="lv-LV" w:eastAsia="lv-LV" w:bidi="lv-LV"/>
        </w:rPr>
        <w:t xml:space="preserve">Gorsāne </w:t>
      </w:r>
      <w:r w:rsidRPr="002A15DA">
        <w:rPr>
          <w:lang w:val="en-US"/>
        </w:rPr>
        <w:t xml:space="preserve">1. </w:t>
      </w:r>
      <w:r>
        <w:rPr>
          <w:lang w:val="lv-LV" w:eastAsia="lv-LV" w:bidi="lv-LV"/>
        </w:rPr>
        <w:t>Studentu pētniecisko darbu struktūra un noformēšana.- R.: BKI, 2005.</w:t>
      </w:r>
    </w:p>
    <w:p w:rsidR="000601AF" w:rsidRDefault="00352813">
      <w:pPr>
        <w:pStyle w:val="Bodytext50"/>
        <w:framePr w:w="11006" w:h="15314" w:hRule="exact" w:wrap="none" w:vAnchor="page" w:hAnchor="page" w:x="703" w:y="785"/>
        <w:numPr>
          <w:ilvl w:val="0"/>
          <w:numId w:val="3"/>
        </w:numPr>
        <w:shd w:val="clear" w:color="auto" w:fill="auto"/>
        <w:tabs>
          <w:tab w:val="left" w:pos="2165"/>
        </w:tabs>
        <w:spacing w:after="513" w:line="226" w:lineRule="exact"/>
        <w:ind w:left="2060" w:right="1180"/>
        <w:jc w:val="left"/>
      </w:pPr>
      <w:r>
        <w:rPr>
          <w:lang w:val="lv-LV" w:eastAsia="lv-LV" w:bidi="lv-LV"/>
        </w:rPr>
        <w:t>Latvijas valsts standarts: bibliogrāfiskais apraksts, vispārīgie principi.- R.: LNSMC, 1998.</w:t>
      </w:r>
    </w:p>
    <w:p w:rsidR="000601AF" w:rsidRDefault="00352813">
      <w:pPr>
        <w:pStyle w:val="Bodytext30"/>
        <w:framePr w:w="11006" w:h="15314" w:hRule="exact" w:wrap="none" w:vAnchor="page" w:hAnchor="page" w:x="703" w:y="785"/>
        <w:shd w:val="clear" w:color="auto" w:fill="auto"/>
        <w:spacing w:before="0" w:after="386" w:line="259" w:lineRule="exact"/>
        <w:ind w:left="1160" w:right="1180" w:firstLine="900"/>
        <w:jc w:val="left"/>
      </w:pPr>
      <w:r>
        <w:rPr>
          <w:rStyle w:val="Bodytext311pt"/>
          <w:b/>
          <w:bCs/>
        </w:rPr>
        <w:t xml:space="preserve">По итогам семинара </w:t>
      </w:r>
      <w:r>
        <w:t>наиболее активным и подготовленным студентам будут выставлены экзаменационные оценки и они будут освобождены от написания письменной экзаменационной работы.</w:t>
      </w:r>
    </w:p>
    <w:p w:rsidR="000601AF" w:rsidRDefault="00352813">
      <w:pPr>
        <w:pStyle w:val="Bodytext30"/>
        <w:framePr w:w="11006" w:h="15314" w:hRule="exact" w:wrap="none" w:vAnchor="page" w:hAnchor="page" w:x="703" w:y="785"/>
        <w:shd w:val="clear" w:color="auto" w:fill="auto"/>
        <w:spacing w:before="0" w:after="906" w:line="302" w:lineRule="exact"/>
        <w:ind w:left="1160" w:right="1740" w:firstLine="560"/>
        <w:jc w:val="both"/>
      </w:pPr>
      <w:r>
        <w:t xml:space="preserve">Письменная экзаменационная работа объемом не менее 15 000 знаков, включая список использованной литературы должна быть представлена </w:t>
      </w:r>
      <w:r>
        <w:rPr>
          <w:lang w:val="lv-LV" w:eastAsia="lv-LV" w:bidi="lv-LV"/>
        </w:rPr>
        <w:t xml:space="preserve">e-mail: </w:t>
      </w:r>
      <w:hyperlink r:id="rId7" w:history="1">
        <w:r>
          <w:rPr>
            <w:rStyle w:val="Hyperlink"/>
          </w:rPr>
          <w:t>vnikiforov@bsa.edu.lv</w:t>
        </w:r>
      </w:hyperlink>
      <w:r w:rsidRPr="002A15DA">
        <w:rPr>
          <w:lang w:eastAsia="en-US" w:bidi="en-US"/>
        </w:rPr>
        <w:t xml:space="preserve"> </w:t>
      </w:r>
      <w:r>
        <w:t>не позднее 1 января с.г.</w:t>
      </w:r>
    </w:p>
    <w:p w:rsidR="000601AF" w:rsidRDefault="00352813">
      <w:pPr>
        <w:pStyle w:val="Bodytext60"/>
        <w:framePr w:w="11006" w:h="15314" w:hRule="exact" w:wrap="none" w:vAnchor="page" w:hAnchor="page" w:x="703" w:y="785"/>
        <w:shd w:val="clear" w:color="auto" w:fill="auto"/>
        <w:spacing w:before="0" w:after="817" w:line="220" w:lineRule="exact"/>
        <w:ind w:left="1160"/>
      </w:pPr>
      <w:r>
        <w:t>ЖЕЛАЮ УСПЕХА !</w:t>
      </w:r>
    </w:p>
    <w:p w:rsidR="000601AF" w:rsidRDefault="008A48FC">
      <w:pPr>
        <w:pStyle w:val="Heading30"/>
        <w:framePr w:w="11006" w:h="15314" w:hRule="exact" w:wrap="none" w:vAnchor="page" w:hAnchor="page" w:x="703" w:y="785"/>
        <w:shd w:val="clear" w:color="auto" w:fill="auto"/>
        <w:tabs>
          <w:tab w:val="left" w:pos="6750"/>
        </w:tabs>
        <w:spacing w:before="0" w:line="220" w:lineRule="exact"/>
        <w:ind w:left="2060"/>
      </w:pPr>
      <w:bookmarkStart w:id="4" w:name="bookmark3"/>
      <w:r>
        <w:t>05.10..2016</w:t>
      </w:r>
      <w:r w:rsidR="00352813">
        <w:tab/>
        <w:t>Проф. В. НИКИФОРОВ</w:t>
      </w:r>
      <w:bookmarkEnd w:id="4"/>
    </w:p>
    <w:p w:rsidR="000601AF" w:rsidRDefault="000601AF">
      <w:pPr>
        <w:rPr>
          <w:sz w:val="2"/>
          <w:szCs w:val="2"/>
        </w:rPr>
      </w:pPr>
    </w:p>
    <w:sectPr w:rsidR="000601A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813" w:rsidRDefault="00352813">
      <w:r>
        <w:separator/>
      </w:r>
    </w:p>
  </w:endnote>
  <w:endnote w:type="continuationSeparator" w:id="0">
    <w:p w:rsidR="00352813" w:rsidRDefault="0035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813" w:rsidRDefault="00352813"/>
  </w:footnote>
  <w:footnote w:type="continuationSeparator" w:id="0">
    <w:p w:rsidR="00352813" w:rsidRDefault="003528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6672"/>
    <w:multiLevelType w:val="multilevel"/>
    <w:tmpl w:val="E5E8B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200671"/>
    <w:multiLevelType w:val="multilevel"/>
    <w:tmpl w:val="9FCAA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E014BD"/>
    <w:multiLevelType w:val="multilevel"/>
    <w:tmpl w:val="A27C1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AF"/>
    <w:rsid w:val="000601AF"/>
    <w:rsid w:val="000975EA"/>
    <w:rsid w:val="002A15DA"/>
    <w:rsid w:val="00352813"/>
    <w:rsid w:val="008A48FC"/>
    <w:rsid w:val="00DB46A4"/>
    <w:rsid w:val="00F8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2487F-53AE-412C-B302-5C4FEA65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Georgia85ptNotBold">
    <w:name w:val="Body text (2) + Georgia;8;5 pt;Not Bold"/>
    <w:basedOn w:val="Bodytext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1pt">
    <w:name w:val="Body text (4) + 11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1pt">
    <w:name w:val="Body text (3) + 11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540" w:after="24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6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542" w:lineRule="exact"/>
      <w:ind w:firstLine="1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240" w:line="269" w:lineRule="exac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230" w:lineRule="exact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840" w:after="8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FB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ikiforov@bsa.edu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 Nikiforov</dc:creator>
  <cp:lastModifiedBy>Valerijs Nikiforovs</cp:lastModifiedBy>
  <cp:revision>3</cp:revision>
  <cp:lastPrinted>2016-10-05T07:58:00Z</cp:lastPrinted>
  <dcterms:created xsi:type="dcterms:W3CDTF">2016-05-12T14:49:00Z</dcterms:created>
  <dcterms:modified xsi:type="dcterms:W3CDTF">2016-10-05T07:59:00Z</dcterms:modified>
</cp:coreProperties>
</file>